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2A" w:rsidRPr="00E10D2A" w:rsidRDefault="00E10D2A">
      <w:pPr>
        <w:rPr>
          <w:rFonts w:ascii="Arial" w:hAnsi="Arial" w:cs="Arial"/>
          <w:b/>
          <w:color w:val="1F497D"/>
          <w:sz w:val="20"/>
          <w:szCs w:val="20"/>
        </w:rPr>
      </w:pPr>
      <w:r w:rsidRPr="00E10D2A">
        <w:rPr>
          <w:rFonts w:ascii="Arial" w:hAnsi="Arial" w:cs="Arial"/>
          <w:b/>
          <w:color w:val="1F497D"/>
          <w:sz w:val="20"/>
          <w:szCs w:val="20"/>
        </w:rPr>
        <w:t>Qualitätsoptimierung RFP L35IP</w:t>
      </w:r>
    </w:p>
    <w:p w:rsidR="00E10D2A" w:rsidRDefault="00E10D2A">
      <w:pPr>
        <w:rPr>
          <w:rFonts w:ascii="Arial" w:hAnsi="Arial" w:cs="Arial"/>
          <w:color w:val="1F497D"/>
          <w:sz w:val="20"/>
          <w:szCs w:val="20"/>
        </w:rPr>
      </w:pPr>
    </w:p>
    <w:p w:rsidR="00E10D2A" w:rsidRDefault="00D17EC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Auf dem </w:t>
      </w:r>
      <w:r>
        <w:rPr>
          <w:rFonts w:ascii="Arial" w:hAnsi="Arial" w:cs="Arial"/>
          <w:color w:val="1F497D"/>
          <w:sz w:val="20"/>
          <w:szCs w:val="20"/>
        </w:rPr>
        <w:t>DECT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="00E10D2A">
        <w:rPr>
          <w:rFonts w:ascii="Arial" w:hAnsi="Arial" w:cs="Arial"/>
          <w:color w:val="1F497D"/>
          <w:sz w:val="20"/>
          <w:szCs w:val="20"/>
        </w:rPr>
        <w:t xml:space="preserve">RFP L35IP </w:t>
      </w:r>
      <w:r>
        <w:rPr>
          <w:rFonts w:ascii="Arial" w:hAnsi="Arial" w:cs="Arial"/>
          <w:color w:val="1F497D"/>
          <w:sz w:val="20"/>
          <w:szCs w:val="20"/>
        </w:rPr>
        <w:t>wurde</w:t>
      </w:r>
      <w:r>
        <w:rPr>
          <w:rFonts w:ascii="Arial" w:hAnsi="Arial" w:cs="Arial"/>
          <w:color w:val="1F497D"/>
          <w:sz w:val="20"/>
          <w:szCs w:val="20"/>
        </w:rPr>
        <w:t xml:space="preserve"> das Feature XQ</w:t>
      </w:r>
      <w:r w:rsidR="00E10D2A">
        <w:rPr>
          <w:rFonts w:ascii="Arial" w:hAnsi="Arial" w:cs="Arial"/>
          <w:color w:val="1F497D"/>
          <w:sz w:val="20"/>
          <w:szCs w:val="20"/>
        </w:rPr>
        <w:t xml:space="preserve"> verbessert, mit dem kann in erschwerten </w:t>
      </w:r>
      <w:r>
        <w:rPr>
          <w:rFonts w:ascii="Arial" w:hAnsi="Arial" w:cs="Arial"/>
          <w:color w:val="1F497D"/>
          <w:sz w:val="20"/>
          <w:szCs w:val="20"/>
        </w:rPr>
        <w:t>Bedingungen die Qualität verbessert werden.</w:t>
      </w:r>
      <w:r w:rsidR="00E10D2A">
        <w:t xml:space="preserve"> </w:t>
      </w:r>
      <w:r>
        <w:rPr>
          <w:rFonts w:ascii="Arial" w:hAnsi="Arial" w:cs="Arial"/>
          <w:color w:val="1F497D"/>
          <w:sz w:val="20"/>
          <w:szCs w:val="20"/>
        </w:rPr>
        <w:t>DECT XQ nutzt immer gleichzeitig zwei Sprachkanäle und misst diese aus, die Sprach</w:t>
      </w:r>
      <w:r w:rsidR="00E10D2A">
        <w:rPr>
          <w:rFonts w:ascii="Arial" w:hAnsi="Arial" w:cs="Arial"/>
          <w:color w:val="1F497D"/>
          <w:sz w:val="20"/>
          <w:szCs w:val="20"/>
        </w:rPr>
        <w:t>e</w:t>
      </w:r>
      <w:r>
        <w:rPr>
          <w:rFonts w:ascii="Arial" w:hAnsi="Arial" w:cs="Arial"/>
          <w:color w:val="1F497D"/>
          <w:sz w:val="20"/>
          <w:szCs w:val="20"/>
        </w:rPr>
        <w:t xml:space="preserve"> wird dann über den </w:t>
      </w:r>
      <w:r w:rsidR="00E10D2A">
        <w:rPr>
          <w:rFonts w:ascii="Arial" w:hAnsi="Arial" w:cs="Arial"/>
          <w:color w:val="1F497D"/>
          <w:sz w:val="20"/>
          <w:szCs w:val="20"/>
        </w:rPr>
        <w:t>qualitativ</w:t>
      </w:r>
      <w:r>
        <w:rPr>
          <w:rFonts w:ascii="Arial" w:hAnsi="Arial" w:cs="Arial"/>
          <w:color w:val="1F497D"/>
          <w:sz w:val="20"/>
          <w:szCs w:val="20"/>
        </w:rPr>
        <w:t xml:space="preserve"> besseren Kanal übertragen.</w:t>
      </w:r>
      <w:r>
        <w:br/>
      </w:r>
      <w:r>
        <w:rPr>
          <w:rFonts w:ascii="Arial" w:hAnsi="Arial" w:cs="Arial"/>
          <w:color w:val="1F497D"/>
          <w:sz w:val="20"/>
          <w:szCs w:val="20"/>
        </w:rPr>
        <w:t xml:space="preserve">Jedoch verringern sie so die maximalen Sprachkanäle eines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RFP’s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von 8 auf 4.</w:t>
      </w:r>
      <w:r>
        <w:br/>
      </w:r>
      <w:r>
        <w:rPr>
          <w:rFonts w:ascii="Arial" w:hAnsi="Arial" w:cs="Arial"/>
          <w:color w:val="1F497D"/>
          <w:sz w:val="20"/>
          <w:szCs w:val="20"/>
        </w:rPr>
        <w:t> </w:t>
      </w:r>
      <w:r>
        <w:br/>
      </w:r>
      <w:r>
        <w:rPr>
          <w:rFonts w:ascii="Arial" w:hAnsi="Arial" w:cs="Arial"/>
          <w:color w:val="1F497D"/>
          <w:sz w:val="20"/>
          <w:szCs w:val="20"/>
        </w:rPr>
        <w:t xml:space="preserve">DECT XQ </w:t>
      </w:r>
      <w:r w:rsidR="00E10D2A">
        <w:rPr>
          <w:rFonts w:ascii="Arial" w:hAnsi="Arial" w:cs="Arial"/>
          <w:color w:val="1F497D"/>
          <w:sz w:val="20"/>
          <w:szCs w:val="20"/>
        </w:rPr>
        <w:t>sollte nur</w:t>
      </w:r>
      <w:r>
        <w:rPr>
          <w:rFonts w:ascii="Arial" w:hAnsi="Arial" w:cs="Arial"/>
          <w:color w:val="1F497D"/>
          <w:sz w:val="20"/>
          <w:szCs w:val="20"/>
        </w:rPr>
        <w:t xml:space="preserve"> aktiviert werden, wenn es</w:t>
      </w:r>
      <w:r w:rsidR="00E10D2A">
        <w:rPr>
          <w:rFonts w:ascii="Arial" w:hAnsi="Arial" w:cs="Arial"/>
          <w:color w:val="1F497D"/>
          <w:sz w:val="20"/>
          <w:szCs w:val="20"/>
        </w:rPr>
        <w:t xml:space="preserve"> effektiv</w:t>
      </w:r>
      <w:r>
        <w:rPr>
          <w:rFonts w:ascii="Arial" w:hAnsi="Arial" w:cs="Arial"/>
          <w:color w:val="1F497D"/>
          <w:sz w:val="20"/>
          <w:szCs w:val="20"/>
        </w:rPr>
        <w:t xml:space="preserve"> nötig ist.</w:t>
      </w:r>
      <w:r>
        <w:br/>
      </w:r>
      <w:r>
        <w:rPr>
          <w:rFonts w:ascii="Arial" w:hAnsi="Arial" w:cs="Arial"/>
          <w:color w:val="1F497D"/>
          <w:sz w:val="20"/>
          <w:szCs w:val="20"/>
        </w:rPr>
        <w:t> </w:t>
      </w:r>
      <w:r>
        <w:br/>
      </w:r>
      <w:r>
        <w:rPr>
          <w:rFonts w:ascii="Arial" w:hAnsi="Arial" w:cs="Arial"/>
          <w:color w:val="1F497D"/>
          <w:sz w:val="20"/>
          <w:szCs w:val="20"/>
        </w:rPr>
        <w:t>Vorgehen</w:t>
      </w:r>
      <w:r>
        <w:br/>
      </w:r>
      <w:r>
        <w:rPr>
          <w:rFonts w:ascii="Arial" w:hAnsi="Arial" w:cs="Arial"/>
          <w:color w:val="1F497D"/>
          <w:sz w:val="20"/>
          <w:szCs w:val="20"/>
        </w:rPr>
        <w:t xml:space="preserve">Die Site wo sich die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RFP’s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mit der Störung befinden Editieren</w:t>
      </w:r>
      <w:r>
        <w:br/>
      </w:r>
      <w:r>
        <w:rPr>
          <w:rFonts w:ascii="Arial" w:hAnsi="Arial" w:cs="Arial"/>
          <w:color w:val="1F497D"/>
          <w:sz w:val="20"/>
          <w:szCs w:val="20"/>
        </w:rPr>
        <w:t xml:space="preserve">Hi-Q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audio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technology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Aktivieren.</w:t>
      </w:r>
      <w:r>
        <w:br/>
      </w:r>
      <w:r>
        <w:rPr>
          <w:rFonts w:ascii="Arial" w:hAnsi="Arial" w:cs="Arial"/>
          <w:color w:val="1F497D"/>
          <w:sz w:val="20"/>
          <w:szCs w:val="20"/>
        </w:rPr>
        <w:t xml:space="preserve">Alle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RFP’s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auf dieser Site starten neu oder müssen neu gestartet werden.</w:t>
      </w:r>
      <w:r>
        <w:br/>
      </w:r>
      <w:r>
        <w:rPr>
          <w:rFonts w:ascii="Arial" w:hAnsi="Arial" w:cs="Arial"/>
          <w:color w:val="1F497D"/>
          <w:sz w:val="20"/>
          <w:szCs w:val="20"/>
        </w:rPr>
        <w:t>DECT XQ muss auch zusätzlich auf dem RFP Aktiviert werden, RFP editieren.</w:t>
      </w:r>
      <w:r>
        <w:br/>
      </w:r>
      <w:proofErr w:type="spellStart"/>
      <w:r>
        <w:rPr>
          <w:rFonts w:ascii="Arial" w:hAnsi="Arial" w:cs="Arial"/>
          <w:color w:val="1F497D"/>
          <w:sz w:val="20"/>
          <w:szCs w:val="20"/>
        </w:rPr>
        <w:t>Reflective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environment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Aktivieren</w:t>
      </w:r>
      <w:r>
        <w:br/>
      </w:r>
      <w:r>
        <w:rPr>
          <w:rFonts w:ascii="Arial" w:hAnsi="Arial" w:cs="Arial"/>
          <w:color w:val="1F497D"/>
          <w:sz w:val="20"/>
          <w:szCs w:val="20"/>
        </w:rPr>
        <w:t> </w:t>
      </w:r>
      <w:r>
        <w:br/>
      </w:r>
      <w:r>
        <w:br/>
      </w:r>
      <w:r>
        <w:rPr>
          <w:rFonts w:ascii="Arial" w:hAnsi="Arial" w:cs="Arial"/>
          <w:color w:val="1F497D"/>
          <w:sz w:val="20"/>
          <w:szCs w:val="20"/>
        </w:rPr>
        <w:t>1.</w:t>
      </w:r>
      <w:r>
        <w:br/>
      </w:r>
      <w:r>
        <w:rPr>
          <w:noProof/>
          <w:lang w:eastAsia="de-CH"/>
        </w:rPr>
        <w:drawing>
          <wp:inline distT="0" distB="0" distL="0" distR="0">
            <wp:extent cx="5402580" cy="1714500"/>
            <wp:effectExtent l="19050" t="19050" r="26670" b="190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714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Arial" w:hAnsi="Arial" w:cs="Arial"/>
          <w:color w:val="1F497D"/>
          <w:sz w:val="20"/>
          <w:szCs w:val="20"/>
        </w:rPr>
        <w:t> </w:t>
      </w:r>
      <w:r>
        <w:br/>
      </w:r>
      <w:r>
        <w:rPr>
          <w:rFonts w:ascii="Arial" w:hAnsi="Arial" w:cs="Arial"/>
          <w:color w:val="1F497D"/>
          <w:sz w:val="20"/>
          <w:szCs w:val="20"/>
        </w:rPr>
        <w:t>2.</w:t>
      </w:r>
      <w:r>
        <w:br/>
      </w:r>
      <w:r w:rsidR="00E10D2A">
        <w:rPr>
          <w:noProof/>
          <w:lang w:eastAsia="de-CH"/>
        </w:rPr>
        <w:drawing>
          <wp:inline distT="0" distB="0" distL="0" distR="0">
            <wp:extent cx="4411980" cy="1828800"/>
            <wp:effectExtent l="19050" t="19050" r="26670" b="190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:rsidR="00E10D2A" w:rsidRDefault="00E10D2A">
      <w:pPr>
        <w:rPr>
          <w:rFonts w:ascii="Arial" w:hAnsi="Arial" w:cs="Arial"/>
          <w:color w:val="1F497D"/>
          <w:sz w:val="20"/>
          <w:szCs w:val="20"/>
        </w:rPr>
      </w:pPr>
    </w:p>
    <w:p w:rsidR="00E10D2A" w:rsidRDefault="00E10D2A">
      <w:pPr>
        <w:rPr>
          <w:rFonts w:ascii="Arial" w:hAnsi="Arial" w:cs="Arial"/>
          <w:color w:val="1F497D"/>
          <w:sz w:val="20"/>
          <w:szCs w:val="20"/>
        </w:rPr>
      </w:pPr>
    </w:p>
    <w:p w:rsidR="00E10D2A" w:rsidRDefault="00E10D2A">
      <w:pPr>
        <w:rPr>
          <w:rFonts w:ascii="Arial" w:hAnsi="Arial" w:cs="Arial"/>
          <w:color w:val="1F497D"/>
          <w:sz w:val="20"/>
          <w:szCs w:val="20"/>
        </w:rPr>
      </w:pPr>
    </w:p>
    <w:p w:rsidR="00E10D2A" w:rsidRDefault="00E10D2A">
      <w:pPr>
        <w:rPr>
          <w:rFonts w:ascii="Arial" w:hAnsi="Arial" w:cs="Arial"/>
          <w:color w:val="1F497D"/>
          <w:sz w:val="20"/>
          <w:szCs w:val="20"/>
        </w:rPr>
      </w:pPr>
    </w:p>
    <w:p w:rsidR="00E10D2A" w:rsidRDefault="00E10D2A">
      <w:pPr>
        <w:rPr>
          <w:rFonts w:ascii="Arial" w:hAnsi="Arial" w:cs="Arial"/>
          <w:color w:val="1F497D"/>
          <w:sz w:val="20"/>
          <w:szCs w:val="20"/>
        </w:rPr>
      </w:pPr>
    </w:p>
    <w:p w:rsidR="00B75D44" w:rsidRDefault="00D17EC5">
      <w:r>
        <w:rPr>
          <w:rFonts w:ascii="Arial" w:hAnsi="Arial" w:cs="Arial"/>
          <w:color w:val="1F497D"/>
          <w:sz w:val="20"/>
          <w:szCs w:val="20"/>
        </w:rPr>
        <w:lastRenderedPageBreak/>
        <w:t>3.</w:t>
      </w:r>
      <w:r>
        <w:br/>
      </w:r>
      <w:r w:rsidR="00E10D2A">
        <w:rPr>
          <w:noProof/>
          <w:lang w:eastAsia="de-CH"/>
        </w:rPr>
        <w:drawing>
          <wp:inline distT="0" distB="0" distL="0" distR="0">
            <wp:extent cx="3276600" cy="3139440"/>
            <wp:effectExtent l="19050" t="19050" r="19050" b="2286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139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Arial" w:hAnsi="Arial" w:cs="Arial"/>
          <w:color w:val="1F497D"/>
          <w:sz w:val="20"/>
          <w:szCs w:val="20"/>
        </w:rPr>
        <w:t> </w:t>
      </w:r>
      <w:r>
        <w:br/>
      </w:r>
      <w:r>
        <w:rPr>
          <w:rFonts w:ascii="Arial" w:hAnsi="Arial" w:cs="Arial"/>
          <w:color w:val="1F497D"/>
          <w:sz w:val="20"/>
          <w:szCs w:val="20"/>
        </w:rPr>
        <w:t>4.</w:t>
      </w:r>
      <w:r>
        <w:br/>
      </w:r>
      <w:bookmarkStart w:id="0" w:name="_GoBack"/>
      <w:r w:rsidR="00E10D2A">
        <w:rPr>
          <w:noProof/>
          <w:lang w:eastAsia="de-CH"/>
        </w:rPr>
        <w:drawing>
          <wp:inline distT="0" distB="0" distL="0" distR="0">
            <wp:extent cx="4259580" cy="2385060"/>
            <wp:effectExtent l="19050" t="19050" r="26670" b="152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3850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B75D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C5"/>
    <w:rsid w:val="00B75D44"/>
    <w:rsid w:val="00D17EC5"/>
    <w:rsid w:val="00E1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662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Frei</dc:creator>
  <cp:lastModifiedBy>Marcel Frei</cp:lastModifiedBy>
  <cp:revision>2</cp:revision>
  <dcterms:created xsi:type="dcterms:W3CDTF">2013-01-29T07:25:00Z</dcterms:created>
  <dcterms:modified xsi:type="dcterms:W3CDTF">2013-01-29T07:32:00Z</dcterms:modified>
</cp:coreProperties>
</file>